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6B04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Документи за авансово плащанe</w:t>
      </w:r>
    </w:p>
    <w:p w14:paraId="6D473C99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0ECAE5B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14:paraId="72E9C986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14:paraId="0DE50C2C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14:paraId="2710BC71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14:paraId="481A0754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 инициативни групи).</w:t>
      </w:r>
    </w:p>
    <w:p w14:paraId="2997F7E9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6. Решение на общинския съвет, одобряващо поемането на дълг, или решение на 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 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460E69AE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</w:t>
      </w:r>
      <w:proofErr w:type="spellStart"/>
      <w:r w:rsidRPr="00221F17">
        <w:rPr>
          <w:rFonts w:ascii="Times New Roman" w:hAnsi="Times New Roman" w:cs="Times New Roman"/>
          <w:sz w:val="24"/>
          <w:szCs w:val="24"/>
          <w:lang w:val="bg-BG"/>
        </w:rPr>
        <w:t>подсметка</w:t>
      </w:r>
      <w:proofErr w:type="spellEnd"/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 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1F90F5B" w14:textId="77777777" w:rsidR="00755250" w:rsidRPr="00221F17" w:rsidRDefault="00755250">
      <w:pPr>
        <w:rPr>
          <w:lang w:val="bg-BG"/>
        </w:rPr>
      </w:pPr>
    </w:p>
    <w:sectPr w:rsidR="00755250" w:rsidRPr="00221F17" w:rsidSect="0045422F">
      <w:headerReference w:type="default" r:id="rId6"/>
      <w:pgSz w:w="12240" w:h="15840"/>
      <w:pgMar w:top="1417" w:right="1183" w:bottom="141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73B5" w14:textId="77777777" w:rsidR="0045422F" w:rsidRDefault="0045422F" w:rsidP="0045422F">
      <w:pPr>
        <w:spacing w:after="0" w:line="240" w:lineRule="auto"/>
      </w:pPr>
      <w:r>
        <w:separator/>
      </w:r>
    </w:p>
  </w:endnote>
  <w:endnote w:type="continuationSeparator" w:id="0">
    <w:p w14:paraId="1754AA5A" w14:textId="77777777" w:rsidR="0045422F" w:rsidRDefault="0045422F" w:rsidP="00454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64FA" w14:textId="77777777" w:rsidR="0045422F" w:rsidRDefault="0045422F" w:rsidP="0045422F">
      <w:pPr>
        <w:spacing w:after="0" w:line="240" w:lineRule="auto"/>
      </w:pPr>
      <w:r>
        <w:separator/>
      </w:r>
    </w:p>
  </w:footnote>
  <w:footnote w:type="continuationSeparator" w:id="0">
    <w:p w14:paraId="38A2AC8F" w14:textId="77777777" w:rsidR="0045422F" w:rsidRDefault="0045422F" w:rsidP="00454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4083" w14:textId="77777777" w:rsidR="0045422F" w:rsidRDefault="0045422F" w:rsidP="0045422F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31" w:color="000000"/>
      </w:pBdr>
      <w:tabs>
        <w:tab w:val="left" w:pos="9185"/>
      </w:tabs>
      <w:suppressAutoHyphens/>
      <w:ind w:right="591"/>
      <w:jc w:val="both"/>
      <w:rPr>
        <w:sz w:val="24"/>
        <w:szCs w:val="24"/>
        <w:lang w:eastAsia="ar-SA"/>
      </w:rPr>
    </w:pPr>
    <w:r w:rsidRPr="000101DD">
      <w:rPr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7EC5AEEA" wp14:editId="00D4323C">
          <wp:simplePos x="0" y="0"/>
          <wp:positionH relativeFrom="column">
            <wp:posOffset>5419090</wp:posOffset>
          </wp:positionH>
          <wp:positionV relativeFrom="paragraph">
            <wp:posOffset>72390</wp:posOffset>
          </wp:positionV>
          <wp:extent cx="861060" cy="627552"/>
          <wp:effectExtent l="0" t="0" r="0" b="1270"/>
          <wp:wrapNone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627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6797D893" wp14:editId="475C62C2">
          <wp:simplePos x="0" y="0"/>
          <wp:positionH relativeFrom="column">
            <wp:posOffset>3679825</wp:posOffset>
          </wp:positionH>
          <wp:positionV relativeFrom="paragraph">
            <wp:posOffset>71755</wp:posOffset>
          </wp:positionV>
          <wp:extent cx="1554480" cy="617220"/>
          <wp:effectExtent l="0" t="0" r="7620" b="0"/>
          <wp:wrapNone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3E458C3C" wp14:editId="0D21B8E2">
          <wp:simplePos x="0" y="0"/>
          <wp:positionH relativeFrom="column">
            <wp:posOffset>1868170</wp:posOffset>
          </wp:positionH>
          <wp:positionV relativeFrom="paragraph">
            <wp:posOffset>87630</wp:posOffset>
          </wp:positionV>
          <wp:extent cx="754380" cy="603504"/>
          <wp:effectExtent l="0" t="0" r="7620" b="635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8" cy="60375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bidi="my-MM"/>
      </w:rPr>
      <w:drawing>
        <wp:anchor distT="0" distB="0" distL="114300" distR="114300" simplePos="0" relativeHeight="251659264" behindDoc="0" locked="0" layoutInCell="1" allowOverlap="1" wp14:anchorId="61BE7CD5" wp14:editId="63C7E333">
          <wp:simplePos x="0" y="0"/>
          <wp:positionH relativeFrom="column">
            <wp:posOffset>2818765</wp:posOffset>
          </wp:positionH>
          <wp:positionV relativeFrom="paragraph">
            <wp:posOffset>17145</wp:posOffset>
          </wp:positionV>
          <wp:extent cx="720090" cy="689610"/>
          <wp:effectExtent l="0" t="0" r="3810" b="0"/>
          <wp:wrapNone/>
          <wp:docPr id="17" name="Картина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noProof/>
        <w:sz w:val="24"/>
        <w:szCs w:val="24"/>
        <w:lang w:bidi="my-MM"/>
      </w:rPr>
      <w:drawing>
        <wp:anchor distT="0" distB="0" distL="114300" distR="114300" simplePos="0" relativeHeight="251660288" behindDoc="0" locked="0" layoutInCell="1" allowOverlap="1" wp14:anchorId="066403FB" wp14:editId="45F96F9A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18" name="Картина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01DD">
      <w:rPr>
        <w:sz w:val="24"/>
        <w:szCs w:val="24"/>
        <w:lang w:eastAsia="ar-SA"/>
      </w:rPr>
      <w:t xml:space="preserve">    </w:t>
    </w:r>
    <w:r w:rsidRPr="000101DD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0D3B425C" wp14:editId="356D8DFA">
              <wp:extent cx="906780" cy="647700"/>
              <wp:effectExtent l="0" t="0" r="0" b="0"/>
              <wp:docPr id="19" name="Платно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603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5B8A80" w14:textId="77777777" w:rsidR="0045422F" w:rsidRDefault="0045422F" w:rsidP="0045422F"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0D3B425C" id="Платно 19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Cw6brV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6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<v:textbox style="mso-fit-shape-to-text:t" inset="0,0,0,0">
                  <w:txbxContent>
                    <w:p w14:paraId="5C5B8A80" w14:textId="77777777" w:rsidR="0045422F" w:rsidRDefault="0045422F" w:rsidP="0045422F"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0101DD">
      <w:rPr>
        <w:sz w:val="24"/>
        <w:szCs w:val="24"/>
        <w:lang w:eastAsia="ar-SA"/>
      </w:rPr>
      <w:t xml:space="preserve">                                                                    </w:t>
    </w:r>
    <w:r w:rsidRPr="000101DD">
      <w:rPr>
        <w:sz w:val="24"/>
        <w:szCs w:val="24"/>
        <w:lang w:eastAsia="ar-SA"/>
      </w:rPr>
      <w:tab/>
    </w:r>
  </w:p>
  <w:p w14:paraId="53C06C57" w14:textId="77777777" w:rsidR="0045422F" w:rsidRDefault="004542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17"/>
    <w:rsid w:val="00221F17"/>
    <w:rsid w:val="0045422F"/>
    <w:rsid w:val="00755250"/>
    <w:rsid w:val="00F5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6E05"/>
  <w15:chartTrackingRefBased/>
  <w15:docId w15:val="{0916235B-3A43-41B6-950A-7A8BC687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5422F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45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542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>Deloitte Touche Tohmatsu Services,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hp1</cp:lastModifiedBy>
  <cp:revision>3</cp:revision>
  <dcterms:created xsi:type="dcterms:W3CDTF">2018-06-23T19:36:00Z</dcterms:created>
  <dcterms:modified xsi:type="dcterms:W3CDTF">2022-03-31T07:47:00Z</dcterms:modified>
</cp:coreProperties>
</file>